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9E20" w14:textId="05ABE81B" w:rsidR="00424C16" w:rsidRPr="00D001DD" w:rsidRDefault="00424C16">
      <w:pPr>
        <w:rPr>
          <w:sz w:val="24"/>
          <w:szCs w:val="24"/>
        </w:rPr>
      </w:pPr>
    </w:p>
    <w:p w14:paraId="1FFF9BCD" w14:textId="7DCD6CBD" w:rsidR="00CE7ECC" w:rsidRPr="00D001DD" w:rsidRDefault="00F51C58" w:rsidP="00F51C58">
      <w:pPr>
        <w:tabs>
          <w:tab w:val="left" w:pos="2692"/>
        </w:tabs>
        <w:jc w:val="center"/>
        <w:rPr>
          <w:rFonts w:ascii="Arial Narrow" w:hAnsi="Arial Narrow"/>
          <w:sz w:val="24"/>
          <w:szCs w:val="24"/>
        </w:rPr>
      </w:pPr>
      <w:r w:rsidRPr="00D001DD">
        <w:rPr>
          <w:rStyle w:val="Strong"/>
          <w:rFonts w:ascii="Arial Narrow" w:hAnsi="Arial Narrow" w:cs="Segoe UI"/>
          <w:color w:val="0F1115"/>
          <w:sz w:val="24"/>
          <w:szCs w:val="24"/>
          <w:shd w:val="clear" w:color="auto" w:fill="FFFFFF"/>
        </w:rPr>
        <w:t>YEREL EKONOMİ VE GEÇİM KAYNAKLARINI DESTEKLEME POLİTİKASI</w:t>
      </w:r>
    </w:p>
    <w:p w14:paraId="5E6BDEA5" w14:textId="40874667" w:rsidR="00830EA4" w:rsidRDefault="00C51F39" w:rsidP="00C51F39">
      <w:pPr>
        <w:tabs>
          <w:tab w:val="left" w:pos="6491"/>
        </w:tabs>
        <w:spacing w:after="0"/>
        <w:rPr>
          <w:rFonts w:ascii="Arial Narrow" w:hAnsi="Arial Narrow"/>
          <w:b/>
          <w:bCs/>
          <w:sz w:val="24"/>
          <w:szCs w:val="24"/>
        </w:rPr>
      </w:pPr>
      <w:r w:rsidRPr="00D001DD">
        <w:rPr>
          <w:rFonts w:ascii="Arial Narrow" w:hAnsi="Arial Narrow"/>
          <w:sz w:val="24"/>
          <w:szCs w:val="24"/>
        </w:rPr>
        <w:t>Bu politika, Kahramanmaraş’ın turizm faaliyetlerini, ilin ekonomik, sosyal ve kültürel dokusunu güçlendirecek şekilde yönlendirmeyi taahhüt eder. Turizmin, yerel halkın refahına ve bölgenin kalkınmasına doğrudan katkı sağlaması esastır. Tüm turizm paydaşları (oteller, restoranlar, seyahat acenteleri, tur operatörleri ve ilgili kamu kurumları) bu politikada belirtilen ilkelere uymayı kabul eder</w:t>
      </w:r>
      <w:r w:rsidRPr="00D001DD">
        <w:rPr>
          <w:rFonts w:ascii="Arial Narrow" w:hAnsi="Arial Narrow"/>
          <w:b/>
          <w:bCs/>
          <w:sz w:val="24"/>
          <w:szCs w:val="24"/>
        </w:rPr>
        <w:t>.</w:t>
      </w:r>
    </w:p>
    <w:p w14:paraId="27F937EE" w14:textId="77777777" w:rsidR="00137144" w:rsidRPr="00D001DD" w:rsidRDefault="00137144" w:rsidP="00C51F39">
      <w:pPr>
        <w:tabs>
          <w:tab w:val="left" w:pos="6491"/>
        </w:tabs>
        <w:spacing w:after="0"/>
        <w:rPr>
          <w:rFonts w:ascii="Arial Narrow" w:hAnsi="Arial Narrow"/>
          <w:b/>
          <w:bCs/>
          <w:sz w:val="24"/>
          <w:szCs w:val="24"/>
        </w:rPr>
      </w:pPr>
    </w:p>
    <w:p w14:paraId="078D4695"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1. YEREL TEDARİK ZİNCİRİNİN ÖNCELİKLENDİRİLMESİ</w:t>
      </w:r>
    </w:p>
    <w:p w14:paraId="51D96438" w14:textId="77777777" w:rsidR="00D001DD" w:rsidRPr="00D001DD" w:rsidRDefault="00D001DD" w:rsidP="00D001DD">
      <w:pPr>
        <w:numPr>
          <w:ilvl w:val="0"/>
          <w:numId w:val="4"/>
        </w:numPr>
        <w:tabs>
          <w:tab w:val="left" w:pos="6491"/>
        </w:tabs>
        <w:rPr>
          <w:rFonts w:ascii="Arial Narrow" w:hAnsi="Arial Narrow"/>
          <w:sz w:val="24"/>
          <w:szCs w:val="24"/>
        </w:rPr>
      </w:pPr>
      <w:r w:rsidRPr="00D001DD">
        <w:rPr>
          <w:rFonts w:ascii="Arial Narrow" w:hAnsi="Arial Narrow"/>
          <w:sz w:val="24"/>
          <w:szCs w:val="24"/>
        </w:rPr>
        <w:t>Tüm turizm işletmeleri, satın alma süreçlerinde yerel tedarikçilere (üretici, çiftçi, esnaf, zanaatkâr) öncelik verir.</w:t>
      </w:r>
    </w:p>
    <w:p w14:paraId="1BE6AAFD" w14:textId="77777777" w:rsidR="00D001DD" w:rsidRPr="00D001DD" w:rsidRDefault="00D001DD" w:rsidP="00D001DD">
      <w:pPr>
        <w:numPr>
          <w:ilvl w:val="0"/>
          <w:numId w:val="4"/>
        </w:numPr>
        <w:tabs>
          <w:tab w:val="left" w:pos="6491"/>
        </w:tabs>
        <w:rPr>
          <w:rFonts w:ascii="Arial Narrow" w:hAnsi="Arial Narrow"/>
          <w:sz w:val="24"/>
          <w:szCs w:val="24"/>
        </w:rPr>
      </w:pPr>
      <w:r w:rsidRPr="00D001DD">
        <w:rPr>
          <w:rFonts w:ascii="Arial Narrow" w:hAnsi="Arial Narrow"/>
          <w:sz w:val="24"/>
          <w:szCs w:val="24"/>
        </w:rPr>
        <w:t>Gıda ve içecek tedarikinde; Maraş biberi (isot), Maraş tarhanası, Maraş dondurması, Andırın kirazı, Göksun kayısısı, yöresel peynirler, yayla balı ve coğrafi işaretli diğer ürünler tercih edilir.</w:t>
      </w:r>
    </w:p>
    <w:p w14:paraId="7B3A5BF0" w14:textId="77777777" w:rsidR="00D001DD" w:rsidRPr="00D001DD" w:rsidRDefault="00D001DD" w:rsidP="00D001DD">
      <w:pPr>
        <w:numPr>
          <w:ilvl w:val="0"/>
          <w:numId w:val="4"/>
        </w:numPr>
        <w:tabs>
          <w:tab w:val="left" w:pos="6491"/>
        </w:tabs>
        <w:rPr>
          <w:rFonts w:ascii="Arial Narrow" w:hAnsi="Arial Narrow"/>
          <w:sz w:val="24"/>
          <w:szCs w:val="24"/>
        </w:rPr>
      </w:pPr>
      <w:r w:rsidRPr="00D001DD">
        <w:rPr>
          <w:rFonts w:ascii="Arial Narrow" w:hAnsi="Arial Narrow"/>
          <w:sz w:val="24"/>
          <w:szCs w:val="24"/>
        </w:rPr>
        <w:t>Dekorasyon, hediyelik eşya ve hizmetlerde; bakır işçiliği, ağaç oymacılığı, keçe ürünleri gibi yerel el sanatlarına öncelik verilir ve sanatkârlara adil fiyat ödenir.</w:t>
      </w:r>
    </w:p>
    <w:p w14:paraId="08E5F097"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2. YEREL İSTİHDAMIN VE BECERİ GELİŞİMİNİN DESTEKLENMESİ</w:t>
      </w:r>
    </w:p>
    <w:p w14:paraId="784B81A1" w14:textId="77777777" w:rsidR="00D001DD" w:rsidRPr="00D001DD" w:rsidRDefault="00D001DD" w:rsidP="00D001DD">
      <w:pPr>
        <w:numPr>
          <w:ilvl w:val="0"/>
          <w:numId w:val="5"/>
        </w:numPr>
        <w:tabs>
          <w:tab w:val="left" w:pos="6491"/>
        </w:tabs>
        <w:rPr>
          <w:rFonts w:ascii="Arial Narrow" w:hAnsi="Arial Narrow"/>
          <w:sz w:val="24"/>
          <w:szCs w:val="24"/>
        </w:rPr>
      </w:pPr>
      <w:r w:rsidRPr="00D001DD">
        <w:rPr>
          <w:rFonts w:ascii="Arial Narrow" w:hAnsi="Arial Narrow"/>
          <w:sz w:val="24"/>
          <w:szCs w:val="24"/>
        </w:rPr>
        <w:t>Turizm işletmeleri, her seviyedeki pozisyonlar için öncelikle il sınırları içinde ikamet eden kişileri istihdam eder.</w:t>
      </w:r>
    </w:p>
    <w:p w14:paraId="03B90736" w14:textId="77777777" w:rsidR="00D001DD" w:rsidRPr="00D001DD" w:rsidRDefault="00D001DD" w:rsidP="00D001DD">
      <w:pPr>
        <w:numPr>
          <w:ilvl w:val="0"/>
          <w:numId w:val="5"/>
        </w:numPr>
        <w:tabs>
          <w:tab w:val="left" w:pos="6491"/>
        </w:tabs>
        <w:rPr>
          <w:rFonts w:ascii="Arial Narrow" w:hAnsi="Arial Narrow"/>
          <w:sz w:val="24"/>
          <w:szCs w:val="24"/>
        </w:rPr>
      </w:pPr>
      <w:r w:rsidRPr="00D001DD">
        <w:rPr>
          <w:rFonts w:ascii="Arial Narrow" w:hAnsi="Arial Narrow"/>
          <w:sz w:val="24"/>
          <w:szCs w:val="24"/>
        </w:rPr>
        <w:t>Yerel personelin mesleki ve dil eğitimleri düzenli olarak desteklenir. Aşçı, garson, rehber gibi pozisyonlara yönelik, yöresel mutfak ve kültür konularında özel eğitim programları uygulanır.</w:t>
      </w:r>
    </w:p>
    <w:p w14:paraId="6C5650B2" w14:textId="77777777" w:rsidR="00D001DD" w:rsidRPr="00D001DD" w:rsidRDefault="00D001DD" w:rsidP="00D001DD">
      <w:pPr>
        <w:numPr>
          <w:ilvl w:val="0"/>
          <w:numId w:val="5"/>
        </w:numPr>
        <w:tabs>
          <w:tab w:val="left" w:pos="6491"/>
        </w:tabs>
        <w:rPr>
          <w:rFonts w:ascii="Arial Narrow" w:hAnsi="Arial Narrow"/>
          <w:sz w:val="24"/>
          <w:szCs w:val="24"/>
        </w:rPr>
      </w:pPr>
      <w:r w:rsidRPr="00D001DD">
        <w:rPr>
          <w:rFonts w:ascii="Arial Narrow" w:hAnsi="Arial Narrow"/>
          <w:sz w:val="24"/>
          <w:szCs w:val="24"/>
        </w:rPr>
        <w:t>Gençlerin ve kadınların turizm sektöründe girişimciliklerini teşvik edecek mentörlük ve mikro-kredi destek mekanizmaları oluşturulur.</w:t>
      </w:r>
    </w:p>
    <w:p w14:paraId="4662B1B4"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3. YEREL DENEYİMLERİN VE DEĞER ZİNCİRİNİN PAZARLANMASI</w:t>
      </w:r>
    </w:p>
    <w:p w14:paraId="534815BD" w14:textId="77777777" w:rsidR="00D001DD" w:rsidRPr="00D001DD" w:rsidRDefault="00D001DD" w:rsidP="00D001DD">
      <w:pPr>
        <w:numPr>
          <w:ilvl w:val="0"/>
          <w:numId w:val="6"/>
        </w:numPr>
        <w:tabs>
          <w:tab w:val="left" w:pos="6491"/>
        </w:tabs>
        <w:rPr>
          <w:rFonts w:ascii="Arial Narrow" w:hAnsi="Arial Narrow"/>
          <w:sz w:val="24"/>
          <w:szCs w:val="24"/>
        </w:rPr>
      </w:pPr>
      <w:r w:rsidRPr="00D001DD">
        <w:rPr>
          <w:rFonts w:ascii="Arial Narrow" w:hAnsi="Arial Narrow"/>
          <w:sz w:val="24"/>
          <w:szCs w:val="24"/>
        </w:rPr>
        <w:t>Turizm paketleri, ziyaretçileri doğrudan yerel ekonomiye yönlendirecek şekilde tasarlanır. Örnekler:</w:t>
      </w:r>
    </w:p>
    <w:p w14:paraId="0F76DB37" w14:textId="77777777" w:rsidR="00D001DD" w:rsidRPr="00D001DD" w:rsidRDefault="00D001DD" w:rsidP="00D001DD">
      <w:pPr>
        <w:numPr>
          <w:ilvl w:val="1"/>
          <w:numId w:val="6"/>
        </w:numPr>
        <w:tabs>
          <w:tab w:val="left" w:pos="6491"/>
        </w:tabs>
        <w:rPr>
          <w:rFonts w:ascii="Arial Narrow" w:hAnsi="Arial Narrow"/>
          <w:sz w:val="24"/>
          <w:szCs w:val="24"/>
        </w:rPr>
      </w:pPr>
      <w:r w:rsidRPr="00D001DD">
        <w:rPr>
          <w:rFonts w:ascii="Arial Narrow" w:hAnsi="Arial Narrow"/>
          <w:sz w:val="24"/>
          <w:szCs w:val="24"/>
        </w:rPr>
        <w:t>Maraş Lezzet Rotası: Salça atölyesi ziyareti, isot tarlası turu, dondurma imalathanesi deneyimi.</w:t>
      </w:r>
    </w:p>
    <w:p w14:paraId="5DC48181" w14:textId="77777777" w:rsidR="00D001DD" w:rsidRPr="00D001DD" w:rsidRDefault="00D001DD" w:rsidP="00D001DD">
      <w:pPr>
        <w:numPr>
          <w:ilvl w:val="1"/>
          <w:numId w:val="6"/>
        </w:numPr>
        <w:tabs>
          <w:tab w:val="left" w:pos="6491"/>
        </w:tabs>
        <w:rPr>
          <w:rFonts w:ascii="Arial Narrow" w:hAnsi="Arial Narrow"/>
          <w:sz w:val="24"/>
          <w:szCs w:val="24"/>
        </w:rPr>
      </w:pPr>
      <w:r w:rsidRPr="00D001DD">
        <w:rPr>
          <w:rFonts w:ascii="Arial Narrow" w:hAnsi="Arial Narrow"/>
          <w:sz w:val="24"/>
          <w:szCs w:val="24"/>
        </w:rPr>
        <w:t>El Sanatları Rotası: Bakırcılar Çarşısı’nda usta-çırak atölyesi, ağaç işleme sanatını gözlem.</w:t>
      </w:r>
    </w:p>
    <w:p w14:paraId="56A9185D" w14:textId="77777777" w:rsidR="00D001DD" w:rsidRPr="00D001DD" w:rsidRDefault="00D001DD" w:rsidP="00D001DD">
      <w:pPr>
        <w:numPr>
          <w:ilvl w:val="1"/>
          <w:numId w:val="6"/>
        </w:numPr>
        <w:tabs>
          <w:tab w:val="left" w:pos="6491"/>
        </w:tabs>
        <w:rPr>
          <w:rFonts w:ascii="Arial Narrow" w:hAnsi="Arial Narrow"/>
          <w:sz w:val="24"/>
          <w:szCs w:val="24"/>
        </w:rPr>
      </w:pPr>
      <w:r w:rsidRPr="00D001DD">
        <w:rPr>
          <w:rFonts w:ascii="Arial Narrow" w:hAnsi="Arial Narrow"/>
          <w:sz w:val="24"/>
          <w:szCs w:val="24"/>
        </w:rPr>
        <w:t>Yayla Ekonomisi Rotası: Nurhak veya Andırın yaylalarında arıcılık, peynir yapımı veya canlı hayvan pazarlarına yönelik deneyimler.</w:t>
      </w:r>
    </w:p>
    <w:p w14:paraId="30189435" w14:textId="77777777" w:rsidR="00D001DD" w:rsidRDefault="00D001DD" w:rsidP="00D001DD">
      <w:pPr>
        <w:numPr>
          <w:ilvl w:val="0"/>
          <w:numId w:val="6"/>
        </w:numPr>
        <w:tabs>
          <w:tab w:val="left" w:pos="6491"/>
        </w:tabs>
        <w:rPr>
          <w:rFonts w:ascii="Arial Narrow" w:hAnsi="Arial Narrow"/>
          <w:sz w:val="24"/>
          <w:szCs w:val="24"/>
        </w:rPr>
      </w:pPr>
      <w:r w:rsidRPr="00D001DD">
        <w:rPr>
          <w:rFonts w:ascii="Arial Narrow" w:hAnsi="Arial Narrow"/>
          <w:sz w:val="24"/>
          <w:szCs w:val="24"/>
        </w:rPr>
        <w:t>Konaklama işletmeleri, lobi ve odalarında yerel sanatçıların eserlerini sergiler ve satışını kolaylaştırır.</w:t>
      </w:r>
    </w:p>
    <w:p w14:paraId="16A914E4" w14:textId="77777777" w:rsidR="00137144" w:rsidRDefault="00137144" w:rsidP="00137144">
      <w:pPr>
        <w:tabs>
          <w:tab w:val="left" w:pos="6491"/>
        </w:tabs>
        <w:rPr>
          <w:rFonts w:ascii="Arial Narrow" w:hAnsi="Arial Narrow"/>
          <w:sz w:val="24"/>
          <w:szCs w:val="24"/>
        </w:rPr>
      </w:pPr>
    </w:p>
    <w:p w14:paraId="7D43FD3A" w14:textId="77777777" w:rsidR="00137144" w:rsidRDefault="00137144" w:rsidP="00137144">
      <w:pPr>
        <w:tabs>
          <w:tab w:val="left" w:pos="6491"/>
        </w:tabs>
        <w:rPr>
          <w:rFonts w:ascii="Arial Narrow" w:hAnsi="Arial Narrow"/>
          <w:sz w:val="24"/>
          <w:szCs w:val="24"/>
        </w:rPr>
      </w:pPr>
    </w:p>
    <w:p w14:paraId="76166774" w14:textId="77777777" w:rsidR="00137144" w:rsidRDefault="00137144" w:rsidP="00137144">
      <w:pPr>
        <w:tabs>
          <w:tab w:val="left" w:pos="6491"/>
        </w:tabs>
        <w:rPr>
          <w:rFonts w:ascii="Arial Narrow" w:hAnsi="Arial Narrow"/>
          <w:sz w:val="24"/>
          <w:szCs w:val="24"/>
        </w:rPr>
      </w:pPr>
    </w:p>
    <w:p w14:paraId="12209CFE" w14:textId="77777777" w:rsidR="00137144" w:rsidRDefault="00137144" w:rsidP="00137144">
      <w:pPr>
        <w:tabs>
          <w:tab w:val="left" w:pos="6491"/>
        </w:tabs>
        <w:rPr>
          <w:rFonts w:ascii="Arial Narrow" w:hAnsi="Arial Narrow"/>
          <w:sz w:val="24"/>
          <w:szCs w:val="24"/>
        </w:rPr>
      </w:pPr>
    </w:p>
    <w:p w14:paraId="39587EA7" w14:textId="77777777" w:rsidR="00137144" w:rsidRDefault="00137144" w:rsidP="00137144">
      <w:pPr>
        <w:tabs>
          <w:tab w:val="left" w:pos="6491"/>
        </w:tabs>
        <w:rPr>
          <w:rFonts w:ascii="Arial Narrow" w:hAnsi="Arial Narrow"/>
          <w:sz w:val="24"/>
          <w:szCs w:val="24"/>
        </w:rPr>
      </w:pPr>
    </w:p>
    <w:p w14:paraId="75DCECCD" w14:textId="77777777" w:rsidR="00137144" w:rsidRPr="00D001DD" w:rsidRDefault="00137144" w:rsidP="00137144">
      <w:pPr>
        <w:tabs>
          <w:tab w:val="left" w:pos="6491"/>
        </w:tabs>
        <w:rPr>
          <w:rFonts w:ascii="Arial Narrow" w:hAnsi="Arial Narrow"/>
          <w:sz w:val="24"/>
          <w:szCs w:val="24"/>
        </w:rPr>
      </w:pPr>
    </w:p>
    <w:p w14:paraId="39FA88BA"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4. TURİZM GELİRİNİN BÖLGEDE DAĞILIMININ SAĞLANMASI</w:t>
      </w:r>
    </w:p>
    <w:p w14:paraId="5B5C0862" w14:textId="77777777" w:rsidR="00D001DD" w:rsidRPr="00D001DD" w:rsidRDefault="00D001DD" w:rsidP="00D001DD">
      <w:pPr>
        <w:numPr>
          <w:ilvl w:val="0"/>
          <w:numId w:val="7"/>
        </w:numPr>
        <w:tabs>
          <w:tab w:val="left" w:pos="6491"/>
        </w:tabs>
        <w:rPr>
          <w:rFonts w:ascii="Arial Narrow" w:hAnsi="Arial Narrow"/>
          <w:sz w:val="24"/>
          <w:szCs w:val="24"/>
        </w:rPr>
      </w:pPr>
      <w:r w:rsidRPr="00D001DD">
        <w:rPr>
          <w:rFonts w:ascii="Arial Narrow" w:hAnsi="Arial Narrow"/>
          <w:sz w:val="24"/>
          <w:szCs w:val="24"/>
        </w:rPr>
        <w:t>Turizm gelirlerinin büyük oranda il içinde kalması için "sızıntıyı" azaltıcı önlemler alınır. Büyük ölçekli tur operatörleri ile yapılan sözleşmelerde, yerel rehber ve işletme kullanımı zorunluluğu getirilir.</w:t>
      </w:r>
    </w:p>
    <w:p w14:paraId="74BA7602" w14:textId="77777777" w:rsidR="00D001DD" w:rsidRPr="00D001DD" w:rsidRDefault="00D001DD" w:rsidP="00D001DD">
      <w:pPr>
        <w:numPr>
          <w:ilvl w:val="0"/>
          <w:numId w:val="7"/>
        </w:numPr>
        <w:tabs>
          <w:tab w:val="left" w:pos="6491"/>
        </w:tabs>
        <w:rPr>
          <w:rFonts w:ascii="Arial Narrow" w:hAnsi="Arial Narrow"/>
          <w:sz w:val="24"/>
          <w:szCs w:val="24"/>
        </w:rPr>
      </w:pPr>
      <w:r w:rsidRPr="00D001DD">
        <w:rPr>
          <w:rFonts w:ascii="Arial Narrow" w:hAnsi="Arial Narrow"/>
          <w:sz w:val="24"/>
          <w:szCs w:val="24"/>
        </w:rPr>
        <w:t>Yöreye özgü ürünlerin (isot, tarhana, fıstık, cevizli leblebi) turistler tarafından satın alınabilmesi için çiftçi pazarları ve turistik noktalarda satış stantları kurulması desteklenir.</w:t>
      </w:r>
    </w:p>
    <w:p w14:paraId="38D2D23D" w14:textId="77777777" w:rsidR="00AA5CBB" w:rsidRDefault="00AA5CBB" w:rsidP="00D001DD">
      <w:pPr>
        <w:tabs>
          <w:tab w:val="left" w:pos="6491"/>
        </w:tabs>
        <w:rPr>
          <w:rFonts w:ascii="Arial Narrow" w:hAnsi="Arial Narrow"/>
          <w:b/>
          <w:bCs/>
          <w:sz w:val="24"/>
          <w:szCs w:val="24"/>
        </w:rPr>
      </w:pPr>
    </w:p>
    <w:p w14:paraId="304E25D6" w14:textId="07A750C9"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5. KÜLTÜREL MİRAS VE GELENEKSEL BİLGİNİN KORUNARAK EKONOMİYE KAZANDIRILMASI</w:t>
      </w:r>
    </w:p>
    <w:p w14:paraId="410E4701" w14:textId="77777777" w:rsidR="00D001DD" w:rsidRPr="00D001DD" w:rsidRDefault="00D001DD" w:rsidP="00D001DD">
      <w:pPr>
        <w:numPr>
          <w:ilvl w:val="0"/>
          <w:numId w:val="8"/>
        </w:numPr>
        <w:tabs>
          <w:tab w:val="left" w:pos="6491"/>
        </w:tabs>
        <w:rPr>
          <w:rFonts w:ascii="Arial Narrow" w:hAnsi="Arial Narrow"/>
          <w:sz w:val="24"/>
          <w:szCs w:val="24"/>
        </w:rPr>
      </w:pPr>
      <w:r w:rsidRPr="00D001DD">
        <w:rPr>
          <w:rFonts w:ascii="Arial Narrow" w:hAnsi="Arial Narrow"/>
          <w:sz w:val="24"/>
          <w:szCs w:val="24"/>
        </w:rPr>
        <w:t>Somut olmayan kültürel miras unsurları (aşıklık geleneği, düğün adetleri, halk oyunları) turizm deneyimine otantik şekilde entegre edilir ve icracılara ekonomik katkı sağlanır.</w:t>
      </w:r>
    </w:p>
    <w:p w14:paraId="5BC6B70C" w14:textId="77777777" w:rsidR="00D001DD" w:rsidRPr="00D001DD" w:rsidRDefault="00D001DD" w:rsidP="00D001DD">
      <w:pPr>
        <w:numPr>
          <w:ilvl w:val="0"/>
          <w:numId w:val="8"/>
        </w:numPr>
        <w:tabs>
          <w:tab w:val="left" w:pos="6491"/>
        </w:tabs>
        <w:rPr>
          <w:rFonts w:ascii="Arial Narrow" w:hAnsi="Arial Narrow"/>
          <w:sz w:val="24"/>
          <w:szCs w:val="24"/>
        </w:rPr>
      </w:pPr>
      <w:r w:rsidRPr="00D001DD">
        <w:rPr>
          <w:rFonts w:ascii="Arial Narrow" w:hAnsi="Arial Narrow"/>
          <w:sz w:val="24"/>
          <w:szCs w:val="24"/>
        </w:rPr>
        <w:t>Geleneksel üretim yöntemleri (dövme dondurma, bakır dövme, keçe yapımı) turistik gösteri ve workshop’larla yaşatılır, ustaların gelir modeli haline getirilir.</w:t>
      </w:r>
    </w:p>
    <w:p w14:paraId="71691E59"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6. ÖLÇME, İZLEME ve İŞ BİRLİĞİ</w:t>
      </w:r>
    </w:p>
    <w:p w14:paraId="68BE381D" w14:textId="0D48B8E3" w:rsidR="00D001DD" w:rsidRPr="00D001DD" w:rsidRDefault="00D001DD" w:rsidP="00D001DD">
      <w:pPr>
        <w:numPr>
          <w:ilvl w:val="0"/>
          <w:numId w:val="9"/>
        </w:numPr>
        <w:tabs>
          <w:tab w:val="left" w:pos="6491"/>
        </w:tabs>
        <w:rPr>
          <w:rFonts w:ascii="Arial Narrow" w:hAnsi="Arial Narrow"/>
          <w:sz w:val="24"/>
          <w:szCs w:val="24"/>
        </w:rPr>
      </w:pPr>
      <w:r w:rsidRPr="00D001DD">
        <w:rPr>
          <w:rFonts w:ascii="Arial Narrow" w:hAnsi="Arial Narrow"/>
          <w:sz w:val="24"/>
          <w:szCs w:val="24"/>
        </w:rPr>
        <w:t>Politikanın etkisi, yıllık olarak izlenir ve raporlanır. Anahtar performans göstergeleri şunları içerir:</w:t>
      </w:r>
    </w:p>
    <w:p w14:paraId="647B8D12" w14:textId="77777777" w:rsidR="00D001DD" w:rsidRPr="00D001DD" w:rsidRDefault="00D001DD" w:rsidP="00D001DD">
      <w:pPr>
        <w:numPr>
          <w:ilvl w:val="1"/>
          <w:numId w:val="9"/>
        </w:numPr>
        <w:tabs>
          <w:tab w:val="left" w:pos="6491"/>
        </w:tabs>
        <w:rPr>
          <w:rFonts w:ascii="Arial Narrow" w:hAnsi="Arial Narrow"/>
          <w:sz w:val="24"/>
          <w:szCs w:val="24"/>
        </w:rPr>
      </w:pPr>
      <w:r w:rsidRPr="00D001DD">
        <w:rPr>
          <w:rFonts w:ascii="Arial Narrow" w:hAnsi="Arial Narrow"/>
          <w:sz w:val="24"/>
          <w:szCs w:val="24"/>
        </w:rPr>
        <w:t>Turizm işletmelerinin yerel tedarik oranı (%).</w:t>
      </w:r>
    </w:p>
    <w:p w14:paraId="72DFD1E3" w14:textId="77777777" w:rsidR="00D001DD" w:rsidRPr="00D001DD" w:rsidRDefault="00D001DD" w:rsidP="00D001DD">
      <w:pPr>
        <w:numPr>
          <w:ilvl w:val="1"/>
          <w:numId w:val="9"/>
        </w:numPr>
        <w:tabs>
          <w:tab w:val="left" w:pos="6491"/>
        </w:tabs>
        <w:rPr>
          <w:rFonts w:ascii="Arial Narrow" w:hAnsi="Arial Narrow"/>
          <w:sz w:val="24"/>
          <w:szCs w:val="24"/>
        </w:rPr>
      </w:pPr>
      <w:r w:rsidRPr="00D001DD">
        <w:rPr>
          <w:rFonts w:ascii="Arial Narrow" w:hAnsi="Arial Narrow"/>
          <w:sz w:val="24"/>
          <w:szCs w:val="24"/>
        </w:rPr>
        <w:t>Yerel istihdam oranı (%).</w:t>
      </w:r>
    </w:p>
    <w:p w14:paraId="0F83F651" w14:textId="77777777" w:rsidR="00D001DD" w:rsidRPr="00D001DD" w:rsidRDefault="00D001DD" w:rsidP="00D001DD">
      <w:pPr>
        <w:numPr>
          <w:ilvl w:val="1"/>
          <w:numId w:val="9"/>
        </w:numPr>
        <w:tabs>
          <w:tab w:val="left" w:pos="6491"/>
        </w:tabs>
        <w:rPr>
          <w:rFonts w:ascii="Arial Narrow" w:hAnsi="Arial Narrow"/>
          <w:sz w:val="24"/>
          <w:szCs w:val="24"/>
        </w:rPr>
      </w:pPr>
      <w:r w:rsidRPr="00D001DD">
        <w:rPr>
          <w:rFonts w:ascii="Arial Narrow" w:hAnsi="Arial Narrow"/>
          <w:sz w:val="24"/>
          <w:szCs w:val="24"/>
        </w:rPr>
        <w:t>Yerel ürün ve deneyimlere dayalı tur paketlerinin sayısı ve katılım.</w:t>
      </w:r>
    </w:p>
    <w:p w14:paraId="548D36D9" w14:textId="77777777" w:rsidR="00D001DD" w:rsidRPr="00D001DD" w:rsidRDefault="00D001DD" w:rsidP="00D001DD">
      <w:pPr>
        <w:numPr>
          <w:ilvl w:val="1"/>
          <w:numId w:val="9"/>
        </w:numPr>
        <w:tabs>
          <w:tab w:val="left" w:pos="6491"/>
        </w:tabs>
        <w:rPr>
          <w:rFonts w:ascii="Arial Narrow" w:hAnsi="Arial Narrow"/>
          <w:sz w:val="24"/>
          <w:szCs w:val="24"/>
        </w:rPr>
      </w:pPr>
      <w:r w:rsidRPr="00D001DD">
        <w:rPr>
          <w:rFonts w:ascii="Arial Narrow" w:hAnsi="Arial Narrow"/>
          <w:sz w:val="24"/>
          <w:szCs w:val="24"/>
        </w:rPr>
        <w:t>Yerel tedarikçi ve sanatkâr sayısındaki artış.</w:t>
      </w:r>
    </w:p>
    <w:p w14:paraId="487E103A" w14:textId="77777777" w:rsidR="00D001DD" w:rsidRPr="00D001DD" w:rsidRDefault="00D001DD" w:rsidP="00D001DD">
      <w:pPr>
        <w:numPr>
          <w:ilvl w:val="0"/>
          <w:numId w:val="9"/>
        </w:numPr>
        <w:tabs>
          <w:tab w:val="left" w:pos="6491"/>
        </w:tabs>
        <w:rPr>
          <w:rFonts w:ascii="Arial Narrow" w:hAnsi="Arial Narrow"/>
          <w:b/>
          <w:bCs/>
          <w:sz w:val="24"/>
          <w:szCs w:val="24"/>
        </w:rPr>
      </w:pPr>
      <w:r w:rsidRPr="00D001DD">
        <w:rPr>
          <w:rFonts w:ascii="Arial Narrow" w:hAnsi="Arial Narrow"/>
          <w:sz w:val="24"/>
          <w:szCs w:val="24"/>
        </w:rPr>
        <w:t>Yerel yönetim, STK’lar, odalar, kooperatifler ve turizm işletmecilerinden oluşan bir "Yerel Turizm Ekonomisi Danışma Kurulu" oluşturularak</w:t>
      </w:r>
      <w:r w:rsidRPr="00D001DD">
        <w:rPr>
          <w:rFonts w:ascii="Arial Narrow" w:hAnsi="Arial Narrow"/>
          <w:b/>
          <w:bCs/>
          <w:sz w:val="24"/>
          <w:szCs w:val="24"/>
        </w:rPr>
        <w:t xml:space="preserve"> politikanın uygulanması denetlenir ve iyileştirilir.</w:t>
      </w:r>
    </w:p>
    <w:p w14:paraId="27416267" w14:textId="77777777" w:rsidR="00D001DD" w:rsidRPr="00D001DD" w:rsidRDefault="00D001DD" w:rsidP="00D001DD">
      <w:pPr>
        <w:tabs>
          <w:tab w:val="left" w:pos="6491"/>
        </w:tabs>
        <w:rPr>
          <w:rFonts w:ascii="Arial Narrow" w:hAnsi="Arial Narrow"/>
          <w:b/>
          <w:bCs/>
          <w:sz w:val="24"/>
          <w:szCs w:val="24"/>
        </w:rPr>
      </w:pPr>
      <w:r w:rsidRPr="00D001DD">
        <w:rPr>
          <w:rFonts w:ascii="Arial Narrow" w:hAnsi="Arial Narrow"/>
          <w:b/>
          <w:bCs/>
          <w:sz w:val="24"/>
          <w:szCs w:val="24"/>
        </w:rPr>
        <w:t>7. PAYLAŞILAN DEĞER ve UZUN VADELİ ORTAKLIK</w:t>
      </w:r>
    </w:p>
    <w:p w14:paraId="1268E163" w14:textId="77777777" w:rsidR="00D001DD" w:rsidRPr="00D001DD" w:rsidRDefault="00D001DD" w:rsidP="00D001DD">
      <w:pPr>
        <w:numPr>
          <w:ilvl w:val="0"/>
          <w:numId w:val="10"/>
        </w:numPr>
        <w:tabs>
          <w:tab w:val="left" w:pos="6491"/>
        </w:tabs>
        <w:rPr>
          <w:rFonts w:ascii="Arial Narrow" w:hAnsi="Arial Narrow"/>
          <w:sz w:val="24"/>
          <w:szCs w:val="24"/>
        </w:rPr>
      </w:pPr>
      <w:r w:rsidRPr="00D001DD">
        <w:rPr>
          <w:rFonts w:ascii="Arial Narrow" w:hAnsi="Arial Narrow"/>
          <w:sz w:val="24"/>
          <w:szCs w:val="24"/>
        </w:rPr>
        <w:t>Büyük turizm yatırımları, yerel küçük işletmeler ve üreticilerle "tedarik ve gelişim ortaklığı" anlaşmaları yapmaya teşvik edilir.</w:t>
      </w:r>
    </w:p>
    <w:p w14:paraId="5C9B4FE1" w14:textId="671E66D2" w:rsidR="00B246A8" w:rsidRPr="00D001DD" w:rsidRDefault="00D001DD" w:rsidP="00B246A8">
      <w:pPr>
        <w:numPr>
          <w:ilvl w:val="0"/>
          <w:numId w:val="10"/>
        </w:numPr>
        <w:tabs>
          <w:tab w:val="left" w:pos="6491"/>
        </w:tabs>
        <w:rPr>
          <w:sz w:val="24"/>
          <w:szCs w:val="24"/>
        </w:rPr>
      </w:pPr>
      <w:r w:rsidRPr="00D001DD">
        <w:rPr>
          <w:rFonts w:ascii="Arial Narrow" w:hAnsi="Arial Narrow"/>
          <w:sz w:val="24"/>
          <w:szCs w:val="24"/>
        </w:rPr>
        <w:t>Turizm sektöründen elde edilen kârın bir bölümü, yerel sosyal sorumluluk projelerine (mesleki eğitim, çevre koruma, kültürel miras restorasyonu) aktarılır.</w:t>
      </w:r>
    </w:p>
    <w:p w14:paraId="7783D1A7" w14:textId="0FAD6FDB" w:rsidR="00AC7E40" w:rsidRPr="00D001DD" w:rsidRDefault="00354908" w:rsidP="00B246A8">
      <w:pPr>
        <w:tabs>
          <w:tab w:val="left" w:pos="6491"/>
        </w:tabs>
        <w:rPr>
          <w:rFonts w:ascii="Arial Narrow" w:hAnsi="Arial Narrow"/>
          <w:b/>
          <w:bCs/>
          <w:sz w:val="24"/>
          <w:szCs w:val="24"/>
        </w:rPr>
      </w:pPr>
      <w:r w:rsidRPr="00D001DD">
        <w:rPr>
          <w:sz w:val="24"/>
          <w:szCs w:val="24"/>
        </w:rPr>
        <w:t xml:space="preserve"> </w:t>
      </w:r>
    </w:p>
    <w:sectPr w:rsidR="00AC7E40" w:rsidRPr="00D001D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F216" w14:textId="77777777" w:rsidR="00D76ED7" w:rsidRDefault="00D76ED7" w:rsidP="00567A81">
      <w:pPr>
        <w:spacing w:after="0" w:line="240" w:lineRule="auto"/>
      </w:pPr>
      <w:r>
        <w:separator/>
      </w:r>
    </w:p>
  </w:endnote>
  <w:endnote w:type="continuationSeparator" w:id="0">
    <w:p w14:paraId="5004AD68" w14:textId="77777777" w:rsidR="00D76ED7" w:rsidRDefault="00D76ED7" w:rsidP="005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A4D" w14:textId="7E077888" w:rsidR="00567A81" w:rsidRDefault="00567A81" w:rsidP="00567A81">
    <w:pPr>
      <w:pStyle w:val="Footer"/>
    </w:pPr>
    <w:r>
      <w:t>S.P-0</w:t>
    </w:r>
    <w:r w:rsidR="00F51C58">
      <w:t>8</w:t>
    </w:r>
    <w:r>
      <w:t>/0</w:t>
    </w:r>
    <w:r w:rsidR="007A0386">
      <w:t>2</w:t>
    </w:r>
    <w:r>
      <w:t>.0</w:t>
    </w:r>
    <w:r w:rsidR="007A0386">
      <w:t>7</w:t>
    </w:r>
    <w:r>
      <w:t>.2025/00</w:t>
    </w:r>
    <w:r w:rsidR="002E48BA">
      <w:t xml:space="preserve">                                Sayfa </w:t>
    </w:r>
    <w:r w:rsidR="002E48BA">
      <w:rPr>
        <w:b/>
        <w:bCs/>
      </w:rPr>
      <w:fldChar w:fldCharType="begin"/>
    </w:r>
    <w:r w:rsidR="002E48BA">
      <w:rPr>
        <w:b/>
        <w:bCs/>
      </w:rPr>
      <w:instrText>PAGE  \* Arabic  \* MERGEFORMAT</w:instrText>
    </w:r>
    <w:r w:rsidR="002E48BA">
      <w:rPr>
        <w:b/>
        <w:bCs/>
      </w:rPr>
      <w:fldChar w:fldCharType="separate"/>
    </w:r>
    <w:r w:rsidR="002E48BA">
      <w:rPr>
        <w:b/>
        <w:bCs/>
      </w:rPr>
      <w:t>1</w:t>
    </w:r>
    <w:r w:rsidR="002E48BA">
      <w:rPr>
        <w:b/>
        <w:bCs/>
      </w:rPr>
      <w:fldChar w:fldCharType="end"/>
    </w:r>
    <w:r w:rsidR="002E48BA">
      <w:t xml:space="preserve"> / </w:t>
    </w:r>
    <w:r w:rsidR="002E48BA">
      <w:rPr>
        <w:b/>
        <w:bCs/>
      </w:rPr>
      <w:fldChar w:fldCharType="begin"/>
    </w:r>
    <w:r w:rsidR="002E48BA">
      <w:rPr>
        <w:b/>
        <w:bCs/>
      </w:rPr>
      <w:instrText>NUMPAGES  \* Arabic  \* MERGEFORMAT</w:instrText>
    </w:r>
    <w:r w:rsidR="002E48BA">
      <w:rPr>
        <w:b/>
        <w:bCs/>
      </w:rPr>
      <w:fldChar w:fldCharType="separate"/>
    </w:r>
    <w:r w:rsidR="002E48BA">
      <w:rPr>
        <w:b/>
        <w:bCs/>
      </w:rPr>
      <w:t>2</w:t>
    </w:r>
    <w:r w:rsidR="002E48BA">
      <w:rPr>
        <w:b/>
        <w:bCs/>
      </w:rPr>
      <w:fldChar w:fldCharType="end"/>
    </w:r>
  </w:p>
  <w:p w14:paraId="50C9FCA1" w14:textId="77777777" w:rsidR="00567A81" w:rsidRDefault="0056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3268" w14:textId="77777777" w:rsidR="00D76ED7" w:rsidRDefault="00D76ED7" w:rsidP="00567A81">
      <w:pPr>
        <w:spacing w:after="0" w:line="240" w:lineRule="auto"/>
      </w:pPr>
      <w:r>
        <w:separator/>
      </w:r>
    </w:p>
  </w:footnote>
  <w:footnote w:type="continuationSeparator" w:id="0">
    <w:p w14:paraId="796CE455" w14:textId="77777777" w:rsidR="00D76ED7" w:rsidRDefault="00D76ED7" w:rsidP="0056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3918" w14:textId="17AF19E3" w:rsidR="00506302" w:rsidRDefault="00506302">
    <w:pPr>
      <w:pStyle w:val="Header"/>
    </w:pPr>
    <w:r>
      <w:rPr>
        <w:noProof/>
      </w:rPr>
      <w:drawing>
        <wp:anchor distT="0" distB="0" distL="114300" distR="114300" simplePos="0" relativeHeight="251659264" behindDoc="0" locked="0" layoutInCell="1" allowOverlap="1" wp14:anchorId="3380E36C" wp14:editId="39425411">
          <wp:simplePos x="0" y="0"/>
          <wp:positionH relativeFrom="column">
            <wp:posOffset>1997613</wp:posOffset>
          </wp:positionH>
          <wp:positionV relativeFrom="paragraph">
            <wp:posOffset>-331226</wp:posOffset>
          </wp:positionV>
          <wp:extent cx="2091610" cy="925992"/>
          <wp:effectExtent l="0" t="0" r="4445" b="7620"/>
          <wp:wrapNone/>
          <wp:docPr id="39592751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27516" name="Resim 1" descr="metin, yazı tipi, grafik, logo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10" cy="925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EB6"/>
    <w:multiLevelType w:val="multilevel"/>
    <w:tmpl w:val="9B2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54F24"/>
    <w:multiLevelType w:val="multilevel"/>
    <w:tmpl w:val="B29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6A4D"/>
    <w:multiLevelType w:val="multilevel"/>
    <w:tmpl w:val="C368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9078F"/>
    <w:multiLevelType w:val="multilevel"/>
    <w:tmpl w:val="2F3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927CAF"/>
    <w:multiLevelType w:val="multilevel"/>
    <w:tmpl w:val="3430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42707"/>
    <w:multiLevelType w:val="multilevel"/>
    <w:tmpl w:val="D8421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C1F94"/>
    <w:multiLevelType w:val="multilevel"/>
    <w:tmpl w:val="754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8702E"/>
    <w:multiLevelType w:val="multilevel"/>
    <w:tmpl w:val="AF8E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84CA2"/>
    <w:multiLevelType w:val="multilevel"/>
    <w:tmpl w:val="4F9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0054F"/>
    <w:multiLevelType w:val="multilevel"/>
    <w:tmpl w:val="A546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019474">
    <w:abstractNumId w:val="2"/>
  </w:num>
  <w:num w:numId="2" w16cid:durableId="225532667">
    <w:abstractNumId w:val="3"/>
  </w:num>
  <w:num w:numId="3" w16cid:durableId="1446852941">
    <w:abstractNumId w:val="8"/>
  </w:num>
  <w:num w:numId="4" w16cid:durableId="1554922035">
    <w:abstractNumId w:val="1"/>
  </w:num>
  <w:num w:numId="5" w16cid:durableId="298193769">
    <w:abstractNumId w:val="9"/>
  </w:num>
  <w:num w:numId="6" w16cid:durableId="821772377">
    <w:abstractNumId w:val="5"/>
  </w:num>
  <w:num w:numId="7" w16cid:durableId="29694015">
    <w:abstractNumId w:val="6"/>
  </w:num>
  <w:num w:numId="8" w16cid:durableId="102769574">
    <w:abstractNumId w:val="7"/>
  </w:num>
  <w:num w:numId="9" w16cid:durableId="625889658">
    <w:abstractNumId w:val="4"/>
  </w:num>
  <w:num w:numId="10" w16cid:durableId="11606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10"/>
    <w:rsid w:val="00137144"/>
    <w:rsid w:val="002E48BA"/>
    <w:rsid w:val="00354908"/>
    <w:rsid w:val="00424C16"/>
    <w:rsid w:val="00506302"/>
    <w:rsid w:val="00567A81"/>
    <w:rsid w:val="00634D7A"/>
    <w:rsid w:val="006B7C34"/>
    <w:rsid w:val="007A0386"/>
    <w:rsid w:val="007F5C7C"/>
    <w:rsid w:val="00830EA4"/>
    <w:rsid w:val="00954BA6"/>
    <w:rsid w:val="00973110"/>
    <w:rsid w:val="00AA5CBB"/>
    <w:rsid w:val="00AC7E40"/>
    <w:rsid w:val="00B246A8"/>
    <w:rsid w:val="00B25EB3"/>
    <w:rsid w:val="00C51F39"/>
    <w:rsid w:val="00CD7498"/>
    <w:rsid w:val="00CE7ECC"/>
    <w:rsid w:val="00D001DD"/>
    <w:rsid w:val="00D76ED7"/>
    <w:rsid w:val="00D95305"/>
    <w:rsid w:val="00E363A0"/>
    <w:rsid w:val="00E5275C"/>
    <w:rsid w:val="00F51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AFD4"/>
  <w15:chartTrackingRefBased/>
  <w15:docId w15:val="{4FFB735E-33F0-4035-BFE1-56FAE7BB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110"/>
    <w:rPr>
      <w:rFonts w:eastAsiaTheme="majorEastAsia" w:cstheme="majorBidi"/>
      <w:color w:val="272727" w:themeColor="text1" w:themeTint="D8"/>
    </w:rPr>
  </w:style>
  <w:style w:type="paragraph" w:styleId="Title">
    <w:name w:val="Title"/>
    <w:basedOn w:val="Normal"/>
    <w:next w:val="Normal"/>
    <w:link w:val="TitleChar"/>
    <w:uiPriority w:val="10"/>
    <w:qFormat/>
    <w:rsid w:val="0097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110"/>
    <w:pPr>
      <w:spacing w:before="160"/>
      <w:jc w:val="center"/>
    </w:pPr>
    <w:rPr>
      <w:i/>
      <w:iCs/>
      <w:color w:val="404040" w:themeColor="text1" w:themeTint="BF"/>
    </w:rPr>
  </w:style>
  <w:style w:type="character" w:customStyle="1" w:styleId="QuoteChar">
    <w:name w:val="Quote Char"/>
    <w:basedOn w:val="DefaultParagraphFont"/>
    <w:link w:val="Quote"/>
    <w:uiPriority w:val="29"/>
    <w:rsid w:val="00973110"/>
    <w:rPr>
      <w:i/>
      <w:iCs/>
      <w:color w:val="404040" w:themeColor="text1" w:themeTint="BF"/>
    </w:rPr>
  </w:style>
  <w:style w:type="paragraph" w:styleId="ListParagraph">
    <w:name w:val="List Paragraph"/>
    <w:basedOn w:val="Normal"/>
    <w:uiPriority w:val="34"/>
    <w:qFormat/>
    <w:rsid w:val="00973110"/>
    <w:pPr>
      <w:ind w:left="720"/>
      <w:contextualSpacing/>
    </w:pPr>
  </w:style>
  <w:style w:type="character" w:styleId="IntenseEmphasis">
    <w:name w:val="Intense Emphasis"/>
    <w:basedOn w:val="DefaultParagraphFont"/>
    <w:uiPriority w:val="21"/>
    <w:qFormat/>
    <w:rsid w:val="00973110"/>
    <w:rPr>
      <w:i/>
      <w:iCs/>
      <w:color w:val="0F4761" w:themeColor="accent1" w:themeShade="BF"/>
    </w:rPr>
  </w:style>
  <w:style w:type="paragraph" w:styleId="IntenseQuote">
    <w:name w:val="Intense Quote"/>
    <w:basedOn w:val="Normal"/>
    <w:next w:val="Normal"/>
    <w:link w:val="IntenseQuoteChar"/>
    <w:uiPriority w:val="30"/>
    <w:qFormat/>
    <w:rsid w:val="0097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110"/>
    <w:rPr>
      <w:i/>
      <w:iCs/>
      <w:color w:val="0F4761" w:themeColor="accent1" w:themeShade="BF"/>
    </w:rPr>
  </w:style>
  <w:style w:type="character" w:styleId="IntenseReference">
    <w:name w:val="Intense Reference"/>
    <w:basedOn w:val="DefaultParagraphFont"/>
    <w:uiPriority w:val="32"/>
    <w:qFormat/>
    <w:rsid w:val="00973110"/>
    <w:rPr>
      <w:b/>
      <w:bCs/>
      <w:smallCaps/>
      <w:color w:val="0F4761" w:themeColor="accent1" w:themeShade="BF"/>
      <w:spacing w:val="5"/>
    </w:rPr>
  </w:style>
  <w:style w:type="paragraph" w:styleId="Header">
    <w:name w:val="header"/>
    <w:basedOn w:val="Normal"/>
    <w:link w:val="HeaderChar"/>
    <w:uiPriority w:val="99"/>
    <w:unhideWhenUsed/>
    <w:rsid w:val="00567A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7A81"/>
  </w:style>
  <w:style w:type="paragraph" w:styleId="Footer">
    <w:name w:val="footer"/>
    <w:basedOn w:val="Normal"/>
    <w:link w:val="FooterChar"/>
    <w:uiPriority w:val="99"/>
    <w:unhideWhenUsed/>
    <w:rsid w:val="00567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7A81"/>
  </w:style>
  <w:style w:type="table" w:styleId="TableGrid">
    <w:name w:val="Table Grid"/>
    <w:basedOn w:val="TableNormal"/>
    <w:uiPriority w:val="39"/>
    <w:rsid w:val="00AC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gülnar</dc:creator>
  <cp:keywords/>
  <dc:description/>
  <cp:lastModifiedBy>Umut Akalin</cp:lastModifiedBy>
  <cp:revision>20</cp:revision>
  <dcterms:created xsi:type="dcterms:W3CDTF">2025-12-10T10:57:00Z</dcterms:created>
  <dcterms:modified xsi:type="dcterms:W3CDTF">2026-01-03T11:44:00Z</dcterms:modified>
</cp:coreProperties>
</file>